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300" w:after="40"/>
        <w:rPr>
          <w:b/>
          <w:b/>
          <w:color w:val="C00000"/>
        </w:rPr>
      </w:pPr>
      <w:r>
        <w:rPr>
          <w:b/>
          <w:color w:val="C00000"/>
        </w:rPr>
        <w:t>Estimation of disequilibrium models: theory and applications</w:t>
      </w:r>
    </w:p>
    <w:p>
      <w:pPr>
        <w:pStyle w:val="Normal"/>
        <w:rPr>
          <w:lang w:val="fr-FR"/>
        </w:rPr>
      </w:pPr>
      <w:bookmarkStart w:id="0" w:name="_GoBack"/>
      <w:bookmarkEnd w:id="0"/>
      <w:r>
        <w:rPr>
          <w:lang w:val="fr-FR"/>
        </w:rPr>
        <w:t>Prof. Patrick Sevestre (Université d’Aix-Marseille)</w:t>
      </w:r>
    </w:p>
    <w:p>
      <w:pPr>
        <w:pStyle w:val="Normal"/>
        <w:rPr>
          <w:lang w:val="fr-FR"/>
        </w:rPr>
      </w:pPr>
      <w:r>
        <w:rPr>
          <w:lang w:val="fr-FR"/>
        </w:rPr>
      </w:r>
    </w:p>
    <w:p>
      <w:pPr>
        <w:pStyle w:val="Normal"/>
        <w:rPr/>
      </w:pPr>
      <w:bookmarkStart w:id="1" w:name="__DdeLink__119_1740350136"/>
      <w:r>
        <w:rPr/>
        <w:t xml:space="preserve">The </w:t>
      </w:r>
      <w:r>
        <w:rPr>
          <w:i/>
        </w:rPr>
        <w:t>Empirical Microeconomics Laboratory</w:t>
      </w:r>
      <w:r>
        <w:rPr/>
        <w:t xml:space="preserve"> (EMiL), with the financial support of the Department of Economics and Management, organizes a short course on the estimation of disequilibrium models taught by Prof. Patrick Sevestre (Université d’Aix-Marseille).</w:t>
      </w:r>
    </w:p>
    <w:p>
      <w:pPr>
        <w:pStyle w:val="Normal"/>
        <w:rPr/>
      </w:pPr>
      <w:bookmarkStart w:id="2" w:name="__DdeLink__119_1740350136"/>
      <w:bookmarkEnd w:id="2"/>
      <w:r>
        <w:rPr/>
        <w:t>The course is aimed at faculty members, post-docs and PhD students, and provides an overview of the main econometric issues associated with the estimation of supply and demand curves when markets are not in equilibrium. Prof. Sevestre will walk us through the theoretical foundations of the estimation, and show us a number of applications, with special emphasis on the identification of credit constraints.</w:t>
      </w:r>
    </w:p>
    <w:p>
      <w:pPr>
        <w:pStyle w:val="Normal"/>
        <w:rPr/>
      </w:pPr>
      <w:r>
        <w:rPr/>
      </w:r>
    </w:p>
    <w:p>
      <w:pPr>
        <w:pStyle w:val="Heading7"/>
        <w:rPr>
          <w:color w:val="C00000"/>
        </w:rPr>
      </w:pPr>
      <w:r>
        <w:rPr>
          <w:color w:val="C00000"/>
        </w:rPr>
        <w:t>Course Schedule:</w:t>
      </w:r>
    </w:p>
    <w:p>
      <w:pPr>
        <w:pStyle w:val="Normal"/>
        <w:spacing w:before="0" w:after="0"/>
        <w:rPr>
          <w:i/>
          <w:i/>
        </w:rPr>
      </w:pPr>
      <w:r>
        <w:rPr>
          <w:i/>
        </w:rPr>
        <w:t xml:space="preserve">Friday, February 16 2018  </w:t>
        <w:tab/>
        <w:tab/>
        <w:tab/>
        <w:tab/>
        <w:t xml:space="preserve">  9:00 – 12:00</w:t>
      </w:r>
    </w:p>
    <w:p>
      <w:pPr>
        <w:pStyle w:val="ListParagraph"/>
        <w:numPr>
          <w:ilvl w:val="0"/>
          <w:numId w:val="1"/>
        </w:numPr>
        <w:rPr/>
      </w:pPr>
      <w:r>
        <w:rPr/>
        <w:t>Disequilibrium models: a brief introduction</w:t>
      </w:r>
    </w:p>
    <w:p>
      <w:pPr>
        <w:pStyle w:val="ListParagraph"/>
        <w:numPr>
          <w:ilvl w:val="0"/>
          <w:numId w:val="1"/>
        </w:numPr>
        <w:rPr/>
      </w:pPr>
      <w:r>
        <w:rPr/>
        <w:t>Econometric issues: macroeconomic rationing models</w:t>
      </w:r>
    </w:p>
    <w:p>
      <w:pPr>
        <w:pStyle w:val="ListParagraph"/>
        <w:numPr>
          <w:ilvl w:val="0"/>
          <w:numId w:val="1"/>
        </w:numPr>
        <w:rPr/>
      </w:pPr>
      <w:r>
        <w:rPr/>
        <w:t>Econometric issues: microeconomic rationing models</w:t>
      </w:r>
    </w:p>
    <w:p>
      <w:pPr>
        <w:pStyle w:val="Normal"/>
        <w:spacing w:before="0" w:after="0"/>
        <w:rPr>
          <w:i/>
          <w:i/>
        </w:rPr>
      </w:pPr>
      <w:r>
        <w:rPr>
          <w:i/>
        </w:rPr>
        <w:t xml:space="preserve">Friday, February 23 2018  </w:t>
        <w:tab/>
        <w:tab/>
        <w:tab/>
        <w:tab/>
        <w:t>14:30 – 17:30</w:t>
      </w:r>
    </w:p>
    <w:p>
      <w:pPr>
        <w:pStyle w:val="ListParagraph"/>
        <w:numPr>
          <w:ilvl w:val="0"/>
          <w:numId w:val="1"/>
        </w:numPr>
        <w:rPr/>
      </w:pPr>
      <w:r>
        <w:rPr/>
        <w:t xml:space="preserve">Applications: credit constraints and beyond </w:t>
      </w:r>
    </w:p>
    <w:p>
      <w:pPr>
        <w:pStyle w:val="ListParagraph"/>
        <w:numPr>
          <w:ilvl w:val="0"/>
          <w:numId w:val="1"/>
        </w:numPr>
        <w:rPr/>
      </w:pPr>
      <w:r>
        <w:rPr/>
        <w:t>Q&amp;A</w:t>
      </w:r>
    </w:p>
    <w:p>
      <w:pPr>
        <w:pStyle w:val="Heading7"/>
        <w:rPr>
          <w:color w:val="C00000"/>
        </w:rPr>
      </w:pPr>
      <w:r>
        <w:rPr>
          <w:color w:val="C00000"/>
        </w:rPr>
        <w:t xml:space="preserve">Location: </w:t>
      </w:r>
    </w:p>
    <w:p>
      <w:pPr>
        <w:pStyle w:val="Normal"/>
        <w:rPr/>
      </w:pPr>
      <w:r>
        <w:rPr/>
        <w:t>DEM seminar room (1</w:t>
      </w:r>
      <w:r>
        <w:rPr>
          <w:vertAlign w:val="superscript"/>
        </w:rPr>
        <w:t>st</w:t>
      </w:r>
      <w:r>
        <w:rPr/>
        <w:t xml:space="preserve"> floor)</w:t>
      </w:r>
    </w:p>
    <w:p>
      <w:pPr>
        <w:pStyle w:val="Normal"/>
        <w:spacing w:before="0" w:after="0"/>
        <w:rPr/>
      </w:pPr>
      <w:r>
        <w:rPr/>
      </w:r>
    </w:p>
    <w:p>
      <w:pPr>
        <w:pStyle w:val="Normal"/>
        <w:rPr/>
      </w:pPr>
      <w:r>
        <w:rPr/>
        <w:t xml:space="preserve">Participation is free, but for organizational purposes, please notify your intention to attend by e-mail to </w:t>
      </w:r>
      <w:r>
        <w:rPr>
          <w:b/>
        </w:rPr>
        <w:t>dem@unitn.it</w:t>
      </w:r>
      <w:r>
        <w:rPr/>
        <w:t xml:space="preserve"> indicating</w:t>
      </w:r>
      <w:r>
        <w:rPr>
          <w:b/>
        </w:rPr>
        <w:t xml:space="preserve"> </w:t>
      </w:r>
      <w:r>
        <w:rPr>
          <w:b/>
          <w:i/>
        </w:rPr>
        <w:t>Disequilibrium Models</w:t>
      </w:r>
      <w:r>
        <w:rPr>
          <w:b/>
        </w:rPr>
        <w:t xml:space="preserve"> </w:t>
      </w:r>
      <w:r>
        <w:rPr/>
        <w:t xml:space="preserve">in the </w:t>
      </w:r>
      <w:r>
        <w:rPr>
          <w:b/>
        </w:rPr>
        <w:t>object</w:t>
      </w:r>
      <w:r>
        <w:rPr/>
        <w:t xml:space="preserve">. The </w:t>
      </w:r>
      <w:r>
        <w:rPr>
          <w:b/>
        </w:rPr>
        <w:t>deadline</w:t>
      </w:r>
      <w:r>
        <w:rPr/>
        <w:t xml:space="preserve"> for notifications is </w:t>
      </w:r>
      <w:r>
        <w:rPr>
          <w:b/>
        </w:rPr>
        <w:t>February 9</w:t>
      </w:r>
      <w:r>
        <w:rPr/>
        <w:t>.</w:t>
      </w:r>
    </w:p>
    <w:p>
      <w:pPr>
        <w:pStyle w:val="Normal"/>
        <w:rPr/>
      </w:pPr>
      <w:r>
        <w:rPr/>
      </w:r>
    </w:p>
    <w:p>
      <w:pPr>
        <w:pStyle w:val="Normal"/>
        <w:rPr/>
      </w:pPr>
      <w:r>
        <w:rPr/>
      </w:r>
    </w:p>
    <w:p>
      <w:pPr>
        <w:pStyle w:val="Heading7"/>
        <w:rPr>
          <w:color w:val="C00000"/>
        </w:rPr>
      </w:pPr>
      <w:r>
        <w:rPr>
          <w:color w:val="C00000"/>
        </w:rPr>
        <w:t>References:</w:t>
      </w:r>
    </w:p>
    <w:p>
      <w:pPr>
        <w:pStyle w:val="Normal"/>
        <w:spacing w:before="0" w:after="0"/>
        <w:ind w:left="567" w:hanging="567"/>
        <w:rPr>
          <w:sz w:val="18"/>
        </w:rPr>
      </w:pPr>
      <w:r>
        <w:rPr>
          <w:sz w:val="18"/>
        </w:rPr>
        <w:t>Fair, R.C. and Ja</w:t>
      </w:r>
      <w:r>
        <w:rPr>
          <w:rFonts w:cs="Cambria Math" w:ascii="Cambria Math" w:hAnsi="Cambria Math"/>
          <w:sz w:val="18"/>
        </w:rPr>
        <w:t>ﬀ</w:t>
      </w:r>
      <w:r>
        <w:rPr>
          <w:sz w:val="18"/>
        </w:rPr>
        <w:t xml:space="preserve">ee, D.M. (1972), Methods of Estimation for Markets in Disequilibrium, </w:t>
      </w:r>
      <w:r>
        <w:rPr>
          <w:i/>
          <w:sz w:val="18"/>
        </w:rPr>
        <w:t>Econometrica</w:t>
      </w:r>
      <w:r>
        <w:rPr>
          <w:sz w:val="18"/>
        </w:rPr>
        <w:t xml:space="preserve"> 40(3): 497-514</w:t>
      </w:r>
    </w:p>
    <w:p>
      <w:pPr>
        <w:pStyle w:val="Normal"/>
        <w:spacing w:before="0" w:after="0"/>
        <w:ind w:left="567" w:hanging="567"/>
        <w:rPr>
          <w:sz w:val="18"/>
        </w:rPr>
      </w:pPr>
      <w:r>
        <w:rPr>
          <w:sz w:val="18"/>
        </w:rPr>
        <w:t xml:space="preserve">Kremp, E. and Sevestre, P. (2013), Did the crisis induce credit rationing for French SMEs? </w:t>
      </w:r>
      <w:r>
        <w:rPr>
          <w:i/>
          <w:sz w:val="18"/>
        </w:rPr>
        <w:t>Journal of Banking &amp; Finance</w:t>
      </w:r>
      <w:r>
        <w:rPr>
          <w:sz w:val="18"/>
        </w:rPr>
        <w:t xml:space="preserve"> 37: 3757-3772</w:t>
      </w:r>
    </w:p>
    <w:p>
      <w:pPr>
        <w:pStyle w:val="Normal"/>
        <w:spacing w:before="0" w:after="0"/>
        <w:ind w:left="567" w:hanging="567"/>
        <w:rPr>
          <w:sz w:val="18"/>
        </w:rPr>
      </w:pPr>
      <w:r>
        <w:rPr>
          <w:sz w:val="18"/>
        </w:rPr>
        <w:t xml:space="preserve">Laffont, J.-J. and Garcia, R. (1977), Disequilibrium econometrics for business loans. </w:t>
      </w:r>
      <w:r>
        <w:rPr>
          <w:i/>
          <w:sz w:val="18"/>
        </w:rPr>
        <w:t>Econometrica</w:t>
      </w:r>
      <w:r>
        <w:rPr>
          <w:sz w:val="18"/>
        </w:rPr>
        <w:t xml:space="preserve"> 45(5): 1187-1204</w:t>
      </w:r>
    </w:p>
    <w:p>
      <w:pPr>
        <w:pStyle w:val="Normal"/>
        <w:spacing w:before="0" w:after="0"/>
        <w:ind w:left="567" w:hanging="567"/>
        <w:rPr>
          <w:rFonts w:ascii="Tahoma" w:hAnsi="Tahoma" w:cs="Tahoma"/>
        </w:rPr>
      </w:pPr>
      <w:r>
        <w:rPr>
          <w:sz w:val="18"/>
        </w:rPr>
        <w:t xml:space="preserve">Maddala, G.S. and Nelson, F. (1974), Maximum likelihood methods for models of markets in disequilibrium, </w:t>
      </w:r>
      <w:r>
        <w:rPr>
          <w:i/>
          <w:sz w:val="18"/>
        </w:rPr>
        <w:t>Econometrica</w:t>
      </w:r>
      <w:r>
        <w:rPr>
          <w:sz w:val="18"/>
        </w:rPr>
        <w:t xml:space="preserve"> 42(6): 1003-1030</w:t>
      </w:r>
    </w:p>
    <w:p>
      <w:pPr>
        <w:pStyle w:val="Normal"/>
        <w:tabs>
          <w:tab w:val="left" w:pos="6930" w:leader="none"/>
        </w:tabs>
        <w:spacing w:before="0" w:after="200"/>
        <w:rPr/>
      </w:pPr>
      <w:r>
        <w:rPr/>
      </w:r>
    </w:p>
    <w:sectPr>
      <w:headerReference w:type="default" r:id="rId2"/>
      <w:type w:val="nextPage"/>
      <w:pgSz w:w="11906" w:h="16838"/>
      <w:pgMar w:left="1418" w:right="1418" w:header="709" w:top="1418" w:footer="0" w:bottom="1134"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swiss"/>
    <w:pitch w:val="variable"/>
  </w:font>
  <w:font w:name="Arial">
    <w:charset w:val="01"/>
    <w:family w:val="roman"/>
    <w:pitch w:val="variable"/>
  </w:font>
  <w:font w:name="Cambria Math">
    <w:charset w:val="01"/>
    <w:family w:val="roman"/>
    <w:pitch w:val="variable"/>
  </w:font>
  <w:font w:name="FrizQuadrata">
    <w:charset w:val="01"/>
    <w:family w:val="roman"/>
    <w:pitch w:val="variable"/>
  </w:font>
  <w:font w:name="Arial Black">
    <w:charset w:val="01"/>
    <w:family w:val="roman"/>
    <w:pitch w:val="variable"/>
  </w:font>
  <w:font w:name="Calibri">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85" w:type="dxa"/>
      <w:jc w:val="left"/>
      <w:tblInd w:w="70" w:type="dxa"/>
      <w:tblBorders/>
      <w:tblCellMar>
        <w:top w:w="0" w:type="dxa"/>
        <w:left w:w="75" w:type="dxa"/>
        <w:bottom w:w="0" w:type="dxa"/>
        <w:right w:w="70" w:type="dxa"/>
      </w:tblCellMar>
      <w:tblLook w:val="0000" w:noVBand="0" w:noHBand="0" w:lastColumn="0" w:firstColumn="0" w:lastRow="0" w:firstRow="0"/>
    </w:tblPr>
    <w:tblGrid>
      <w:gridCol w:w="4536"/>
      <w:gridCol w:w="4548"/>
    </w:tblGrid>
    <w:tr>
      <w:trPr>
        <w:trHeight w:val="410" w:hRule="atLeast"/>
        <w:cantSplit w:val="true"/>
      </w:trPr>
      <w:tc>
        <w:tcPr>
          <w:tcW w:w="9084" w:type="dxa"/>
          <w:gridSpan w:val="2"/>
          <w:tcBorders/>
          <w:shd w:fill="auto" w:val="clear"/>
          <w:vAlign w:val="center"/>
        </w:tcPr>
        <w:p>
          <w:pPr>
            <w:pStyle w:val="Header"/>
            <w:spacing w:before="0" w:after="200"/>
            <w:ind w:left="-70" w:hanging="0"/>
            <w:rPr>
              <w:rFonts w:ascii="FrizQuadrata" w:hAnsi="FrizQuadrata"/>
              <w:caps/>
              <w:color w:val="808080"/>
              <w:sz w:val="24"/>
              <w:szCs w:val="24"/>
            </w:rPr>
          </w:pPr>
          <w:r>
            <w:rPr/>
            <w:drawing>
              <wp:inline distT="0" distB="0" distL="0" distR="0">
                <wp:extent cx="1377950" cy="647700"/>
                <wp:effectExtent l="0" t="0" r="0" b="0"/>
                <wp:docPr id="1" name="Picture 1" descr="logo_unitn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unitn_eng"/>
                        <pic:cNvPicPr>
                          <a:picLocks noChangeAspect="1" noChangeArrowheads="1"/>
                        </pic:cNvPicPr>
                      </pic:nvPicPr>
                      <pic:blipFill>
                        <a:blip r:embed="rId1"/>
                        <a:stretch>
                          <a:fillRect/>
                        </a:stretch>
                      </pic:blipFill>
                      <pic:spPr bwMode="auto">
                        <a:xfrm>
                          <a:off x="0" y="0"/>
                          <a:ext cx="1377950" cy="647700"/>
                        </a:xfrm>
                        <a:prstGeom prst="rect">
                          <a:avLst/>
                        </a:prstGeom>
                      </pic:spPr>
                    </pic:pic>
                  </a:graphicData>
                </a:graphic>
              </wp:inline>
            </w:drawing>
          </w:r>
        </w:p>
      </w:tc>
    </w:tr>
    <w:tr>
      <w:trPr>
        <w:cantSplit w:val="true"/>
      </w:trPr>
      <w:tc>
        <w:tcPr>
          <w:tcW w:w="4536" w:type="dxa"/>
          <w:tcBorders>
            <w:top w:val="single" w:sz="4" w:space="0" w:color="00000A"/>
          </w:tcBorders>
          <w:shd w:fill="auto" w:val="clear"/>
          <w:vAlign w:val="center"/>
        </w:tcPr>
        <w:p>
          <w:pPr>
            <w:pStyle w:val="Header"/>
            <w:spacing w:lineRule="auto" w:line="192" w:before="8" w:after="200"/>
            <w:ind w:left="-68" w:hanging="0"/>
            <w:rPr>
              <w:rFonts w:ascii="FrizQuadrata" w:hAnsi="FrizQuadrata"/>
              <w:caps/>
              <w:sz w:val="28"/>
            </w:rPr>
          </w:pPr>
          <w:r>
            <w:rPr>
              <w:rFonts w:ascii="Arial Black" w:hAnsi="Arial Black"/>
              <w:bCs/>
              <w:sz w:val="18"/>
            </w:rPr>
            <w:t>Department of Economics and Management</w:t>
          </w:r>
        </w:p>
      </w:tc>
      <w:tc>
        <w:tcPr>
          <w:tcW w:w="4548" w:type="dxa"/>
          <w:tcBorders>
            <w:top w:val="single" w:sz="4" w:space="0" w:color="00000A"/>
          </w:tcBorders>
          <w:shd w:fill="auto" w:val="clear"/>
          <w:vAlign w:val="center"/>
        </w:tcPr>
        <w:p>
          <w:pPr>
            <w:pStyle w:val="Header"/>
            <w:spacing w:lineRule="auto" w:line="192" w:before="4" w:after="200"/>
            <w:ind w:right="69" w:hanging="0"/>
            <w:jc w:val="right"/>
            <w:rPr>
              <w:rFonts w:ascii="Arial" w:hAnsi="Arial" w:cs="Arial"/>
              <w:b/>
              <w:b/>
              <w:bCs/>
              <w:i/>
              <w:i/>
              <w:sz w:val="18"/>
            </w:rPr>
          </w:pPr>
          <w:r>
            <w:rPr>
              <w:rFonts w:cs="Arial" w:ascii="Arial" w:hAnsi="Arial"/>
              <w:b/>
              <w:bCs/>
              <w:i/>
              <w:sz w:val="18"/>
            </w:rPr>
          </w:r>
        </w:p>
      </w:tc>
    </w:tr>
  </w:tbl>
  <w:p>
    <w:pPr>
      <w:pStyle w:val="Header"/>
      <w:tabs>
        <w:tab w:val="center" w:pos="4819" w:leader="none"/>
        <w:tab w:val="right" w:pos="9638" w:leader="none"/>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65" w:hanging="360"/>
      </w:pPr>
      <w:rPr>
        <w:rFonts w:ascii="Calibri" w:hAnsi="Calibri" w:cs="Calibri" w:hint="default"/>
        <w:rFonts w:cs="Calibri"/>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5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en-US" w:eastAsia="en-US" w:bidi="ar-SA"/>
      </w:rPr>
    </w:rPrDefault>
    <w:pPrDefault>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semiHidden="1" w:unhideWhenUsed="1" w:qFormat="1"/>
    <w:lsdException w:name="Title" w:uiPriority="10" w:qFormat="1"/>
    <w:lsdException w:name="Subtitle" w:uiPriority="11" w:qFormat="1"/>
    <w:lsdException w:name="Strong" w:uiPriority="22" w:qFormat="1"/>
    <w:lsdException w:name="Emphasis" w:uiPriority="20"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0354d"/>
    <w:pPr>
      <w:widowControl/>
      <w:bidi w:val="0"/>
      <w:spacing w:lineRule="auto" w:line="276" w:before="0" w:after="200"/>
      <w:jc w:val="left"/>
    </w:pPr>
    <w:rPr>
      <w:rFonts w:ascii="Calibri" w:hAnsi="Calibri" w:eastAsia="" w:cs="" w:asciiTheme="minorHAnsi" w:cstheme="minorBidi" w:eastAsiaTheme="minorEastAsia" w:hAnsiTheme="minorHAnsi"/>
      <w:color w:val="auto"/>
      <w:sz w:val="20"/>
      <w:szCs w:val="20"/>
      <w:lang w:val="en-US" w:eastAsia="en-US" w:bidi="ar-SA"/>
    </w:rPr>
  </w:style>
  <w:style w:type="paragraph" w:styleId="Heading1">
    <w:name w:val="Heading 1"/>
    <w:basedOn w:val="Normal"/>
    <w:next w:val="Normal"/>
    <w:link w:val="Heading1Char"/>
    <w:uiPriority w:val="9"/>
    <w:qFormat/>
    <w:rsid w:val="00f0354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0354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0354d"/>
    <w:pPr>
      <w:spacing w:before="0"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f0354d"/>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f0354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f0354d"/>
    <w:pPr>
      <w:spacing w:before="0"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f0354d"/>
    <w:pPr>
      <w:spacing w:before="0"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f0354d"/>
    <w:pPr>
      <w:spacing w:before="0"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f0354d"/>
    <w:pPr>
      <w:spacing w:before="0" w:after="0"/>
      <w:jc w:val="left"/>
      <w:outlineLvl w:val="8"/>
    </w:pPr>
    <w:rPr>
      <w:b/>
      <w:i/>
      <w:smallCaps/>
      <w:color w:val="622423" w:themeColor="accent2" w:themeShade="7f"/>
    </w:rPr>
  </w:style>
  <w:style w:type="character" w:styleId="DefaultParagraphFont" w:default="1">
    <w:name w:val="Default Paragraph Font"/>
    <w:uiPriority w:val="1"/>
    <w:semiHidden/>
    <w:unhideWhenUsed/>
    <w:qFormat/>
    <w:rPr/>
  </w:style>
  <w:style w:type="character" w:styleId="InternetLink">
    <w:name w:val="Internet Link"/>
    <w:rPr>
      <w:color w:val="0000FF"/>
      <w:u w:val="single"/>
    </w:rPr>
  </w:style>
  <w:style w:type="character" w:styleId="BalloonTextChar" w:customStyle="1">
    <w:name w:val="Balloon Text Char"/>
    <w:basedOn w:val="DefaultParagraphFont"/>
    <w:link w:val="BalloonText"/>
    <w:qFormat/>
    <w:rsid w:val="00f0354d"/>
    <w:rPr>
      <w:rFonts w:ascii="Tahoma" w:hAnsi="Tahoma" w:cs="Tahoma"/>
      <w:sz w:val="16"/>
      <w:szCs w:val="16"/>
      <w:lang w:val="it-IT" w:eastAsia="it-IT"/>
    </w:rPr>
  </w:style>
  <w:style w:type="character" w:styleId="Heading1Char" w:customStyle="1">
    <w:name w:val="Heading 1 Char"/>
    <w:basedOn w:val="DefaultParagraphFont"/>
    <w:link w:val="Heading1"/>
    <w:uiPriority w:val="9"/>
    <w:qFormat/>
    <w:rsid w:val="00f0354d"/>
    <w:rPr>
      <w:smallCaps/>
      <w:spacing w:val="5"/>
      <w:sz w:val="32"/>
      <w:szCs w:val="32"/>
    </w:rPr>
  </w:style>
  <w:style w:type="character" w:styleId="Heading2Char" w:customStyle="1">
    <w:name w:val="Heading 2 Char"/>
    <w:basedOn w:val="DefaultParagraphFont"/>
    <w:link w:val="Heading2"/>
    <w:uiPriority w:val="9"/>
    <w:qFormat/>
    <w:rsid w:val="00f0354d"/>
    <w:rPr>
      <w:smallCaps/>
      <w:spacing w:val="5"/>
      <w:sz w:val="28"/>
      <w:szCs w:val="28"/>
    </w:rPr>
  </w:style>
  <w:style w:type="character" w:styleId="Heading3Char" w:customStyle="1">
    <w:name w:val="Heading 3 Char"/>
    <w:basedOn w:val="DefaultParagraphFont"/>
    <w:link w:val="Heading3"/>
    <w:uiPriority w:val="9"/>
    <w:qFormat/>
    <w:rsid w:val="00f0354d"/>
    <w:rPr>
      <w:smallCaps/>
      <w:spacing w:val="5"/>
      <w:sz w:val="24"/>
      <w:szCs w:val="24"/>
    </w:rPr>
  </w:style>
  <w:style w:type="character" w:styleId="Heading4Char" w:customStyle="1">
    <w:name w:val="Heading 4 Char"/>
    <w:basedOn w:val="DefaultParagraphFont"/>
    <w:link w:val="Heading4"/>
    <w:uiPriority w:val="9"/>
    <w:qFormat/>
    <w:rsid w:val="00f0354d"/>
    <w:rPr>
      <w:smallCaps/>
      <w:spacing w:val="10"/>
      <w:sz w:val="22"/>
      <w:szCs w:val="22"/>
    </w:rPr>
  </w:style>
  <w:style w:type="character" w:styleId="Heading5Char" w:customStyle="1">
    <w:name w:val="Heading 5 Char"/>
    <w:basedOn w:val="DefaultParagraphFont"/>
    <w:link w:val="Heading5"/>
    <w:uiPriority w:val="9"/>
    <w:qFormat/>
    <w:rsid w:val="00f0354d"/>
    <w:rPr>
      <w:smallCaps/>
      <w:color w:val="943634" w:themeColor="accent2" w:themeShade="bf"/>
      <w:spacing w:val="10"/>
      <w:sz w:val="22"/>
      <w:szCs w:val="26"/>
    </w:rPr>
  </w:style>
  <w:style w:type="character" w:styleId="Heading6Char" w:customStyle="1">
    <w:name w:val="Heading 6 Char"/>
    <w:basedOn w:val="DefaultParagraphFont"/>
    <w:link w:val="Heading6"/>
    <w:uiPriority w:val="9"/>
    <w:qFormat/>
    <w:rsid w:val="00f0354d"/>
    <w:rPr>
      <w:smallCaps/>
      <w:color w:val="C0504D" w:themeColor="accent2"/>
      <w:spacing w:val="5"/>
      <w:sz w:val="22"/>
    </w:rPr>
  </w:style>
  <w:style w:type="character" w:styleId="Heading7Char" w:customStyle="1">
    <w:name w:val="Heading 7 Char"/>
    <w:basedOn w:val="DefaultParagraphFont"/>
    <w:link w:val="Heading7"/>
    <w:uiPriority w:val="9"/>
    <w:qFormat/>
    <w:rsid w:val="00f0354d"/>
    <w:rPr>
      <w:b/>
      <w:smallCaps/>
      <w:color w:val="C0504D" w:themeColor="accent2"/>
      <w:spacing w:val="10"/>
    </w:rPr>
  </w:style>
  <w:style w:type="character" w:styleId="Heading8Char" w:customStyle="1">
    <w:name w:val="Heading 8 Char"/>
    <w:basedOn w:val="DefaultParagraphFont"/>
    <w:link w:val="Heading8"/>
    <w:uiPriority w:val="9"/>
    <w:qFormat/>
    <w:rsid w:val="00f0354d"/>
    <w:rPr>
      <w:b/>
      <w:i/>
      <w:smallCaps/>
      <w:color w:val="943634" w:themeColor="accent2" w:themeShade="bf"/>
    </w:rPr>
  </w:style>
  <w:style w:type="character" w:styleId="Heading9Char" w:customStyle="1">
    <w:name w:val="Heading 9 Char"/>
    <w:basedOn w:val="DefaultParagraphFont"/>
    <w:link w:val="Heading9"/>
    <w:uiPriority w:val="9"/>
    <w:qFormat/>
    <w:rsid w:val="00f0354d"/>
    <w:rPr>
      <w:b/>
      <w:i/>
      <w:smallCaps/>
      <w:color w:val="622423" w:themeColor="accent2" w:themeShade="7f"/>
    </w:rPr>
  </w:style>
  <w:style w:type="character" w:styleId="TitleChar" w:customStyle="1">
    <w:name w:val="Title Char"/>
    <w:basedOn w:val="DefaultParagraphFont"/>
    <w:link w:val="Title"/>
    <w:uiPriority w:val="10"/>
    <w:qFormat/>
    <w:rsid w:val="00f0354d"/>
    <w:rPr>
      <w:smallCaps/>
      <w:sz w:val="48"/>
      <w:szCs w:val="48"/>
    </w:rPr>
  </w:style>
  <w:style w:type="character" w:styleId="SubtitleChar" w:customStyle="1">
    <w:name w:val="Subtitle Char"/>
    <w:basedOn w:val="DefaultParagraphFont"/>
    <w:link w:val="Subtitle"/>
    <w:uiPriority w:val="11"/>
    <w:qFormat/>
    <w:rsid w:val="00f0354d"/>
    <w:rPr>
      <w:rFonts w:ascii="Cambria" w:hAnsi="Cambria" w:eastAsia="" w:cs="" w:asciiTheme="majorHAnsi" w:cstheme="majorBidi" w:eastAsiaTheme="majorEastAsia" w:hAnsiTheme="majorHAnsi"/>
      <w:szCs w:val="22"/>
    </w:rPr>
  </w:style>
  <w:style w:type="character" w:styleId="Strong">
    <w:name w:val="Strong"/>
    <w:uiPriority w:val="22"/>
    <w:qFormat/>
    <w:rsid w:val="00f0354d"/>
    <w:rPr>
      <w:b/>
      <w:color w:val="C0504D" w:themeColor="accent2"/>
    </w:rPr>
  </w:style>
  <w:style w:type="character" w:styleId="Emphasis">
    <w:name w:val="Emphasis"/>
    <w:uiPriority w:val="20"/>
    <w:qFormat/>
    <w:rsid w:val="00f0354d"/>
    <w:rPr>
      <w:b/>
      <w:i/>
      <w:spacing w:val="10"/>
    </w:rPr>
  </w:style>
  <w:style w:type="character" w:styleId="NoSpacingChar" w:customStyle="1">
    <w:name w:val="No Spacing Char"/>
    <w:basedOn w:val="DefaultParagraphFont"/>
    <w:link w:val="NoSpacing"/>
    <w:uiPriority w:val="1"/>
    <w:qFormat/>
    <w:rsid w:val="00f0354d"/>
    <w:rPr/>
  </w:style>
  <w:style w:type="character" w:styleId="QuoteChar" w:customStyle="1">
    <w:name w:val="Quote Char"/>
    <w:basedOn w:val="DefaultParagraphFont"/>
    <w:link w:val="Quote"/>
    <w:uiPriority w:val="29"/>
    <w:qFormat/>
    <w:rsid w:val="00f0354d"/>
    <w:rPr>
      <w:i/>
    </w:rPr>
  </w:style>
  <w:style w:type="character" w:styleId="IntenseQuoteChar" w:customStyle="1">
    <w:name w:val="Intense Quote Char"/>
    <w:basedOn w:val="DefaultParagraphFont"/>
    <w:link w:val="IntenseQuote"/>
    <w:uiPriority w:val="30"/>
    <w:qFormat/>
    <w:rsid w:val="00f0354d"/>
    <w:rPr>
      <w:i/>
      <w:color w:val="FFFFFF" w:themeColor="background1"/>
      <w:shd w:fill="C0504D" w:val="clear"/>
    </w:rPr>
  </w:style>
  <w:style w:type="character" w:styleId="SubtleEmphasis">
    <w:name w:val="Subtle Emphasis"/>
    <w:uiPriority w:val="19"/>
    <w:qFormat/>
    <w:rsid w:val="00f0354d"/>
    <w:rPr>
      <w:i/>
    </w:rPr>
  </w:style>
  <w:style w:type="character" w:styleId="IntenseEmphasis">
    <w:name w:val="Intense Emphasis"/>
    <w:uiPriority w:val="21"/>
    <w:qFormat/>
    <w:rsid w:val="00f0354d"/>
    <w:rPr>
      <w:b/>
      <w:i/>
      <w:color w:val="C0504D" w:themeColor="accent2"/>
      <w:spacing w:val="10"/>
    </w:rPr>
  </w:style>
  <w:style w:type="character" w:styleId="SubtleReference">
    <w:name w:val="Subtle Reference"/>
    <w:uiPriority w:val="31"/>
    <w:qFormat/>
    <w:rsid w:val="00f0354d"/>
    <w:rPr>
      <w:b/>
    </w:rPr>
  </w:style>
  <w:style w:type="character" w:styleId="IntenseReference">
    <w:name w:val="Intense Reference"/>
    <w:uiPriority w:val="32"/>
    <w:qFormat/>
    <w:rsid w:val="00f0354d"/>
    <w:rPr>
      <w:b/>
      <w:bCs/>
      <w:smallCaps/>
      <w:spacing w:val="5"/>
      <w:sz w:val="22"/>
      <w:szCs w:val="22"/>
      <w:u w:val="single"/>
    </w:rPr>
  </w:style>
  <w:style w:type="character" w:styleId="BookTitle">
    <w:name w:val="Book Title"/>
    <w:uiPriority w:val="33"/>
    <w:qFormat/>
    <w:rsid w:val="00f0354d"/>
    <w:rPr>
      <w:rFonts w:ascii="Cambria" w:hAnsi="Cambria" w:eastAsia="" w:cs="" w:asciiTheme="majorHAnsi" w:cstheme="majorBidi" w:eastAsiaTheme="majorEastAsia" w:hAnsiTheme="majorHAnsi"/>
      <w:i/>
      <w:iCs/>
      <w:sz w:val="20"/>
      <w:szCs w:val="20"/>
    </w:rPr>
  </w:style>
  <w:style w:type="character" w:styleId="ListLabel1">
    <w:name w:val="ListLabel 1"/>
    <w:qFormat/>
    <w:rPr>
      <w:sz w:val="16"/>
    </w:rPr>
  </w:style>
  <w:style w:type="character" w:styleId="ListLabel2">
    <w:name w:val="ListLabel 2"/>
    <w:qFormat/>
    <w:rPr>
      <w:sz w:val="16"/>
    </w:rPr>
  </w:style>
  <w:style w:type="character" w:styleId="ListLabel3">
    <w:name w:val="ListLabel 3"/>
    <w:qFormat/>
    <w:rPr>
      <w:sz w:val="16"/>
    </w:rPr>
  </w:style>
  <w:style w:type="character" w:styleId="ListLabel4">
    <w:name w:val="ListLabel 4"/>
    <w:qFormat/>
    <w:rPr>
      <w:sz w:val="16"/>
    </w:rPr>
  </w:style>
  <w:style w:type="character" w:styleId="ListLabel5">
    <w:name w:val="ListLabel 5"/>
    <w:qFormat/>
    <w:rPr>
      <w:rFonts w:eastAsia="Times New Roman" w:cs="Times New Roman"/>
    </w:rPr>
  </w:style>
  <w:style w:type="character" w:styleId="ListLabel6">
    <w:name w:val="ListLabel 6"/>
    <w:qFormat/>
    <w:rPr>
      <w:rFonts w:eastAsia="Times New Roman" w:cs="Times New Roman"/>
    </w:rPr>
  </w:style>
  <w:style w:type="character" w:styleId="ListLabel7">
    <w:name w:val="ListLabel 7"/>
    <w:qFormat/>
    <w:rPr>
      <w:rFonts w:eastAsia="Times New Roman" w:cs="Times New Roman"/>
    </w:rPr>
  </w:style>
  <w:style w:type="character" w:styleId="ListLabel8">
    <w:name w:val="ListLabel 8"/>
    <w:qFormat/>
    <w:rPr>
      <w:rFonts w:eastAsia="Times New Roman" w:cs="Times New Roman"/>
    </w:rPr>
  </w:style>
  <w:style w:type="character" w:styleId="ListLabel9">
    <w:name w:val="ListLabel 9"/>
    <w:qFormat/>
    <w:rPr>
      <w:rFonts w:eastAsia="Times New Roman" w:cs="Times New Roman"/>
    </w:rPr>
  </w:style>
  <w:style w:type="character" w:styleId="ListLabel10">
    <w:name w:val="ListLabel 10"/>
    <w:qFormat/>
    <w:rPr>
      <w:rFonts w:eastAsia="Times New Roman" w:cs="Times New Roman"/>
    </w:rPr>
  </w:style>
  <w:style w:type="character" w:styleId="ListLabel11">
    <w:name w:val="ListLabel 11"/>
    <w:qFormat/>
    <w:rPr>
      <w:rFonts w:eastAsia="Times New Roman" w:cs="Times New Roman"/>
    </w:rPr>
  </w:style>
  <w:style w:type="character" w:styleId="ListLabel12">
    <w:name w:val="ListLabel 12"/>
    <w:qFormat/>
    <w:rPr>
      <w:rFonts w:eastAsia="Times New Roman" w:cs="Times New Roman"/>
    </w:rPr>
  </w:style>
  <w:style w:type="character" w:styleId="ListLabel13">
    <w:name w:val="ListLabel 13"/>
    <w:qFormat/>
    <w:rPr>
      <w:sz w:val="20"/>
    </w:rPr>
  </w:style>
  <w:style w:type="character" w:styleId="ListLabel14">
    <w:name w:val="ListLabel 14"/>
    <w:qFormat/>
    <w:rPr>
      <w:rFonts w:eastAsia="" w:cs="Calibri"/>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rPr>
      <w:rFonts w:ascii="Arial" w:hAnsi="Arial"/>
      <w:sz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tabs>
        <w:tab w:val="center" w:pos="4819" w:leader="none"/>
        <w:tab w:val="right" w:pos="9638" w:leader="none"/>
      </w:tabs>
    </w:pPr>
    <w:rPr/>
  </w:style>
  <w:style w:type="paragraph" w:styleId="Footer">
    <w:name w:val="Footer"/>
    <w:basedOn w:val="Normal"/>
    <w:pPr>
      <w:tabs>
        <w:tab w:val="center" w:pos="4819" w:leader="none"/>
        <w:tab w:val="right" w:pos="9638" w:leader="none"/>
      </w:tabs>
    </w:pPr>
    <w:rPr/>
  </w:style>
  <w:style w:type="paragraph" w:styleId="BalloonText">
    <w:name w:val="Balloon Text"/>
    <w:basedOn w:val="Normal"/>
    <w:link w:val="BalloonTextChar"/>
    <w:qFormat/>
    <w:rsid w:val="00f0354d"/>
    <w:pPr/>
    <w:rPr>
      <w:rFonts w:ascii="Tahoma" w:hAnsi="Tahoma" w:cs="Tahoma"/>
      <w:sz w:val="16"/>
      <w:szCs w:val="16"/>
    </w:rPr>
  </w:style>
  <w:style w:type="paragraph" w:styleId="Caption1">
    <w:name w:val="caption"/>
    <w:basedOn w:val="Normal"/>
    <w:next w:val="Normal"/>
    <w:uiPriority w:val="35"/>
    <w:semiHidden/>
    <w:unhideWhenUsed/>
    <w:qFormat/>
    <w:rsid w:val="00f0354d"/>
    <w:pPr/>
    <w:rPr>
      <w:b/>
      <w:bCs/>
      <w:caps/>
      <w:sz w:val="16"/>
      <w:szCs w:val="18"/>
    </w:rPr>
  </w:style>
  <w:style w:type="paragraph" w:styleId="Title">
    <w:name w:val="Title"/>
    <w:basedOn w:val="Normal"/>
    <w:next w:val="Normal"/>
    <w:link w:val="TitleChar"/>
    <w:uiPriority w:val="10"/>
    <w:qFormat/>
    <w:rsid w:val="00f0354d"/>
    <w:pPr>
      <w:pBdr>
        <w:top w:val="single" w:sz="12" w:space="1" w:color="C0504D"/>
      </w:pBdr>
      <w:spacing w:lineRule="auto" w:line="240"/>
      <w:jc w:val="right"/>
    </w:pPr>
    <w:rPr>
      <w:smallCaps/>
      <w:sz w:val="48"/>
      <w:szCs w:val="48"/>
    </w:rPr>
  </w:style>
  <w:style w:type="paragraph" w:styleId="Subtitle">
    <w:name w:val="Subtitle"/>
    <w:basedOn w:val="Normal"/>
    <w:next w:val="Normal"/>
    <w:link w:val="SubtitleChar"/>
    <w:uiPriority w:val="11"/>
    <w:qFormat/>
    <w:rsid w:val="00f0354d"/>
    <w:pPr>
      <w:spacing w:lineRule="auto" w:line="240" w:before="0" w:after="720"/>
      <w:jc w:val="right"/>
    </w:pPr>
    <w:rPr>
      <w:rFonts w:ascii="Cambria" w:hAnsi="Cambria" w:eastAsia="" w:cs="" w:asciiTheme="majorHAnsi" w:cstheme="majorBidi" w:eastAsiaTheme="majorEastAsia" w:hAnsiTheme="majorHAnsi"/>
      <w:szCs w:val="22"/>
    </w:rPr>
  </w:style>
  <w:style w:type="paragraph" w:styleId="NoSpacing">
    <w:name w:val="No Spacing"/>
    <w:basedOn w:val="Normal"/>
    <w:link w:val="NoSpacingChar"/>
    <w:uiPriority w:val="1"/>
    <w:qFormat/>
    <w:rsid w:val="00f0354d"/>
    <w:pPr>
      <w:spacing w:lineRule="auto" w:line="240" w:before="0" w:after="0"/>
    </w:pPr>
    <w:rPr/>
  </w:style>
  <w:style w:type="paragraph" w:styleId="ListParagraph">
    <w:name w:val="List Paragraph"/>
    <w:basedOn w:val="Normal"/>
    <w:uiPriority w:val="34"/>
    <w:qFormat/>
    <w:rsid w:val="00f0354d"/>
    <w:pPr>
      <w:spacing w:before="0" w:after="200"/>
      <w:ind w:left="720" w:hanging="0"/>
      <w:contextualSpacing/>
    </w:pPr>
    <w:rPr/>
  </w:style>
  <w:style w:type="paragraph" w:styleId="Quote">
    <w:name w:val="Quote"/>
    <w:basedOn w:val="Normal"/>
    <w:next w:val="Normal"/>
    <w:link w:val="QuoteChar"/>
    <w:uiPriority w:val="29"/>
    <w:qFormat/>
    <w:rsid w:val="00f0354d"/>
    <w:pPr/>
    <w:rPr>
      <w:i/>
    </w:rPr>
  </w:style>
  <w:style w:type="paragraph" w:styleId="IntenseQuote">
    <w:name w:val="Intense Quote"/>
    <w:basedOn w:val="Normal"/>
    <w:next w:val="Normal"/>
    <w:link w:val="IntenseQuoteChar"/>
    <w:uiPriority w:val="30"/>
    <w:qFormat/>
    <w:rsid w:val="00f0354d"/>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hanging="0"/>
    </w:pPr>
    <w:rPr>
      <w:b/>
      <w:i/>
      <w:color w:val="FFFFFF" w:themeColor="background1"/>
    </w:rPr>
  </w:style>
  <w:style w:type="paragraph" w:styleId="TOCHeading">
    <w:name w:val="TOC Heading"/>
    <w:basedOn w:val="Heading1"/>
    <w:next w:val="Normal"/>
    <w:uiPriority w:val="39"/>
    <w:semiHidden/>
    <w:unhideWhenUsed/>
    <w:qFormat/>
    <w:rsid w:val="00f0354d"/>
    <w:pPr/>
    <w:rPr>
      <w:lang w:bidi="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1</Pages>
  <Words>275</Words>
  <CharactersWithSpaces>1574</CharactersWithSpaces>
  <Paragraphs>3</Paragraphs>
  <Company>Università Studi di Trento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2018-01-15T08:25:00Z</dcterms:created>
  <dc:creator>Utente Amministrativo</dc:creator>
  <dc:description/>
  <dc:language>en-US</dc:language>
  <cp:lastModifiedBy>Schiavo, Stefano</cp:lastModifiedBy>
  <cp:lastPrinted>2007-01-11T09:13:00Z</cp:lastPrinted>
  <dcterms:modified xsi:type="dcterms:W3CDTF">2018-01-15T08:25:00Z</dcterms:modified>
  <cp:revision>2</cp:revision>
  <dc:subject/>
  <dc:title>Spett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Università Studi di Trento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618160474</vt:i4>
  </property>
  <property fmtid="{D5CDD505-2E9C-101B-9397-08002B2CF9AE}" pid="10" name="_AuthorEmail">
    <vt:lpwstr>Paola.Fusi@amm.unitn.it</vt:lpwstr>
  </property>
  <property fmtid="{D5CDD505-2E9C-101B-9397-08002B2CF9AE}" pid="11" name="_AuthorEmailDisplayName">
    <vt:lpwstr>Fusi, Paola</vt:lpwstr>
  </property>
  <property fmtid="{D5CDD505-2E9C-101B-9397-08002B2CF9AE}" pid="12" name="_EmailSubject">
    <vt:lpwstr>manuale</vt:lpwstr>
  </property>
  <property fmtid="{D5CDD505-2E9C-101B-9397-08002B2CF9AE}" pid="13" name="_PreviousAdHocReviewCycleID">
    <vt:i4>1172819548</vt:i4>
  </property>
  <property fmtid="{D5CDD505-2E9C-101B-9397-08002B2CF9AE}" pid="14" name="_ReviewingToolsShownOnce">
    <vt:lpwstr/>
  </property>
</Properties>
</file>